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rPr>
      </w:pPr>
      <w:r w:rsidDel="00000000" w:rsidR="00000000" w:rsidRPr="00000000">
        <w:rPr>
          <w:rFonts w:ascii="Arial" w:cs="Arial" w:eastAsia="Arial" w:hAnsi="Arial"/>
          <w:b w:val="1"/>
          <w:rtl w:val="0"/>
        </w:rPr>
        <w:t xml:space="preserve">Matka Boska z Dzieciątkiem, z kościoła w Krużlowej Wyżnej</w:t>
      </w:r>
    </w:p>
    <w:p w:rsidR="00000000" w:rsidDel="00000000" w:rsidP="00000000" w:rsidRDefault="00000000" w:rsidRPr="00000000" w14:paraId="00000002">
      <w:pPr>
        <w:spacing w:line="360" w:lineRule="auto"/>
        <w:rPr>
          <w:rFonts w:ascii="Arial" w:cs="Arial" w:eastAsia="Arial" w:hAnsi="Arial"/>
        </w:rPr>
      </w:pPr>
      <w:r w:rsidDel="00000000" w:rsidR="00000000" w:rsidRPr="00000000">
        <w:rPr>
          <w:rFonts w:ascii="Arial" w:cs="Arial" w:eastAsia="Arial" w:hAnsi="Arial"/>
          <w:rtl w:val="0"/>
        </w:rPr>
        <w:t xml:space="preserve">Autor nieznany </w:t>
      </w:r>
    </w:p>
    <w:p w:rsidR="00000000" w:rsidDel="00000000" w:rsidP="00000000" w:rsidRDefault="00000000" w:rsidRPr="00000000" w14:paraId="00000003">
      <w:pPr>
        <w:spacing w:line="360" w:lineRule="auto"/>
        <w:rPr>
          <w:rFonts w:ascii="Arial" w:cs="Arial" w:eastAsia="Arial" w:hAnsi="Arial"/>
        </w:rPr>
      </w:pPr>
      <w:r w:rsidDel="00000000" w:rsidR="00000000" w:rsidRPr="00000000">
        <w:rPr>
          <w:rFonts w:ascii="Arial" w:cs="Arial" w:eastAsia="Arial" w:hAnsi="Arial"/>
          <w:rtl w:val="0"/>
        </w:rPr>
        <w:t xml:space="preserve">Czas powstania około tysiąc czterysta dziesiątego roku </w:t>
      </w:r>
    </w:p>
    <w:p w:rsidR="00000000" w:rsidDel="00000000" w:rsidP="00000000" w:rsidRDefault="00000000" w:rsidRPr="00000000" w14:paraId="00000004">
      <w:pPr>
        <w:spacing w:line="360" w:lineRule="auto"/>
        <w:rPr>
          <w:rFonts w:ascii="Arial" w:cs="Arial" w:eastAsia="Arial" w:hAnsi="Arial"/>
        </w:rPr>
      </w:pPr>
      <w:r w:rsidDel="00000000" w:rsidR="00000000" w:rsidRPr="00000000">
        <w:rPr>
          <w:rFonts w:ascii="Arial" w:cs="Arial" w:eastAsia="Arial" w:hAnsi="Arial"/>
          <w:rtl w:val="0"/>
        </w:rPr>
        <w:t xml:space="preserve">Wymiary: głębokość dwadzieścia jeden centymetrów, wysokość sto dziewiętnaście centymetrów, szerokość czterdzieści pięć centymetrów</w:t>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Technika: drewniana rzeźba, malowana farbami temperowymi, ze złoceniem i srebrzeniem</w:t>
      </w:r>
    </w:p>
    <w:p w:rsidR="00000000" w:rsidDel="00000000" w:rsidP="00000000" w:rsidRDefault="00000000" w:rsidRPr="00000000" w14:paraId="0000000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160" w:line="360" w:lineRule="auto"/>
        <w:rPr>
          <w:rFonts w:ascii="Arial" w:cs="Arial" w:eastAsia="Arial" w:hAnsi="Arial"/>
        </w:rPr>
      </w:pPr>
      <w:r w:rsidDel="00000000" w:rsidR="00000000" w:rsidRPr="00000000">
        <w:rPr>
          <w:rFonts w:ascii="Arial" w:cs="Arial" w:eastAsia="Arial" w:hAnsi="Arial"/>
          <w:rtl w:val="0"/>
        </w:rPr>
        <w:t xml:space="preserve">Matka Boska to stojąca młoda kobieta z długimi włosami. Trzyma nagie dzieciątko na lewej ręce. Nosi koronę, długą czerwoną suknię i złoty płaszcz w formie luźnej tkaniny. Płaszcz okrywa niemal całą sylwetkę kobiety, wygiętą typowo dla sztuki średniowiecznej. Głowa kobiety przechyla się w stronę lewego ramienia. Wąskie ramiona przechylają się w jej prawą stronę. Lewe biodro wygięte jest w jej lewą stronę. Sylwetka układa się w kształt przypominający dużą literę S.  </w:t>
      </w:r>
      <w:r w:rsidDel="00000000" w:rsidR="00000000" w:rsidRPr="00000000">
        <w:rPr>
          <w:rFonts w:ascii="Arial" w:cs="Arial" w:eastAsia="Arial" w:hAnsi="Arial"/>
          <w:b w:val="0"/>
          <w:i w:val="0"/>
          <w:smallCaps w:val="0"/>
          <w:color w:val="000000"/>
          <w:sz w:val="24"/>
          <w:szCs w:val="24"/>
          <w:rtl w:val="0"/>
        </w:rPr>
        <w:t xml:space="preserve">W sali muzeum rzeźbę ustawiono na drewnianym postumencie.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Fonts w:ascii="Arial" w:cs="Arial" w:eastAsia="Arial" w:hAnsi="Arial"/>
          <w:rtl w:val="0"/>
        </w:rPr>
        <w:t xml:space="preserve">Na górnej części głowy spoczywa korona w formie obręczy. Jest złocona i zdobiona malowanym geometrycznym wzorem. To czarne linie, białe kropki, zielone i czerwone elipsy. Brązowe włosy spływają w starannie ułożonych puklach. Tył włosów osłania złota chusta. Łagodna, idealnie gładka twarz kobiety ma jasnoróżowy kolor. Czoło jest niezwykle wysokie. Zaczyna się od dolnej krawędzi korony. Brwi zaznaczono cienkimi jasnobrązowymi kreskami. Duże brązowe oczy spoglądają w bok. Nos jest prosty, delikatny. Zaokrąglone policzki mają wyraźne zaróżowienie. Usta z ledwo dostrzegalnym uśmiechem zaznaczono czerwoną farbą. </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rtl w:val="0"/>
        </w:rPr>
        <w:t xml:space="preserve">Czerwona suknia wyłania się spod płaszcza z przodu klatki piersiowej oraz na samym dole. Pod szyją na sukni spoczywa pofałdowany pas żółtej tkaniny. Złoty płaszcz jest bardzo obszerny. Spływa od pleców, poprzez ręce, aż do samego dołu w licznych starannych fałdach. Tworzą one łagodnie wygięte linie. Spod sukni wyłania się ciemny czubek prawego buta. </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rtl w:val="0"/>
        </w:rPr>
        <w:t xml:space="preserve">Dzieciątko siedzi na łokciu ugiętej lewej ręki matki. Ręka jest uniesiona na wysokości pasa. Matka lewą dłonią podtrzymuje lewe udo dziecka. Prawą delikatnie ujmuje prawą stopę dziecka. Dziecko ma brązowe krótkie włosy, wysokie czoło, okrągłą twarz. Brwi to cienkie brązowe kreski. Ciemne oczy spoglądają przed siebie. Pucołowate policzki różowią się, a uśmiechnięte lekko usta czerwienią się wyraźnie. Dzieciątko ma bardzo duże, odstające uszy. Nagie ciałko jest jasno różowe. W prawej dłoni chłopiec trzyma żółtą kulę.</w:t>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Fonts w:ascii="Arial" w:cs="Arial" w:eastAsia="Arial" w:hAnsi="Arial"/>
          <w:rtl w:val="0"/>
        </w:rPr>
        <w:t xml:space="preserve">Rzeźba z tyłu jest wydrążon</w:t>
      </w:r>
      <w:r w:rsidDel="00000000" w:rsidR="00000000" w:rsidRPr="00000000">
        <w:rPr>
          <w:rFonts w:ascii="Arial" w:cs="Arial" w:eastAsia="Arial" w:hAnsi="Arial"/>
          <w:rtl w:val="0"/>
        </w:rPr>
        <w:t xml:space="preserve">a. </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l-PL"/>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4151A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4151A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4151A2"/>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4151A2"/>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4151A2"/>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4151A2"/>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4151A2"/>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4151A2"/>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4151A2"/>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4151A2"/>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4151A2"/>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4151A2"/>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4151A2"/>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4151A2"/>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4151A2"/>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4151A2"/>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4151A2"/>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4151A2"/>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4151A2"/>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4151A2"/>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4151A2"/>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4151A2"/>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4151A2"/>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4151A2"/>
    <w:rPr>
      <w:i w:val="1"/>
      <w:iCs w:val="1"/>
      <w:color w:val="404040" w:themeColor="text1" w:themeTint="0000BF"/>
    </w:rPr>
  </w:style>
  <w:style w:type="paragraph" w:styleId="Akapitzlist">
    <w:name w:val="List Paragraph"/>
    <w:basedOn w:val="Normalny"/>
    <w:uiPriority w:val="34"/>
    <w:qFormat w:val="1"/>
    <w:rsid w:val="004151A2"/>
    <w:pPr>
      <w:ind w:left="720"/>
      <w:contextualSpacing w:val="1"/>
    </w:pPr>
  </w:style>
  <w:style w:type="character" w:styleId="Wyrnienieintensywne">
    <w:name w:val="Intense Emphasis"/>
    <w:basedOn w:val="Domylnaczcionkaakapitu"/>
    <w:uiPriority w:val="21"/>
    <w:qFormat w:val="1"/>
    <w:rsid w:val="004151A2"/>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4151A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4151A2"/>
    <w:rPr>
      <w:i w:val="1"/>
      <w:iCs w:val="1"/>
      <w:color w:val="0f4761" w:themeColor="accent1" w:themeShade="0000BF"/>
    </w:rPr>
  </w:style>
  <w:style w:type="character" w:styleId="Odwoanieintensywne">
    <w:name w:val="Intense Reference"/>
    <w:basedOn w:val="Domylnaczcionkaakapitu"/>
    <w:uiPriority w:val="32"/>
    <w:qFormat w:val="1"/>
    <w:rsid w:val="004151A2"/>
    <w:rPr>
      <w:b w:val="1"/>
      <w:bCs w:val="1"/>
      <w:smallCaps w:val="1"/>
      <w:color w:val="0f4761" w:themeColor="accent1" w:themeShade="0000BF"/>
      <w:spacing w:val="5"/>
    </w:rPr>
  </w:style>
  <w:style w:type="character" w:styleId="Hipercze">
    <w:name w:val="Hyperlink"/>
    <w:basedOn w:val="Domylnaczcionkaakapitu"/>
    <w:uiPriority w:val="99"/>
    <w:unhideWhenUsed w:val="1"/>
    <w:rsid w:val="00D742B2"/>
    <w:rPr>
      <w:color w:val="467886" w:themeColor="hyperlink"/>
      <w:u w:val="single"/>
    </w:rPr>
  </w:style>
  <w:style w:type="character" w:styleId="Nierozpoznanawzmianka">
    <w:name w:val="Unresolved Mention"/>
    <w:basedOn w:val="Domylnaczcionkaakapitu"/>
    <w:uiPriority w:val="99"/>
    <w:semiHidden w:val="1"/>
    <w:unhideWhenUsed w:val="1"/>
    <w:rsid w:val="00D742B2"/>
    <w:rPr>
      <w:color w:val="605e5c"/>
      <w:shd w:color="auto" w:fill="e1dfdd" w:val="clear"/>
    </w:rPr>
  </w:style>
  <w:style w:type="paragraph" w:styleId="Tekstprzypisukocowego">
    <w:name w:val="endnote text"/>
    <w:basedOn w:val="Normalny"/>
    <w:link w:val="TekstprzypisukocowegoZnak"/>
    <w:uiPriority w:val="99"/>
    <w:semiHidden w:val="1"/>
    <w:unhideWhenUsed w:val="1"/>
    <w:rsid w:val="00DC2CDD"/>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val="1"/>
    <w:rsid w:val="00DC2CDD"/>
    <w:rPr>
      <w:sz w:val="20"/>
      <w:szCs w:val="20"/>
    </w:rPr>
  </w:style>
  <w:style w:type="character" w:styleId="Odwoanieprzypisukocowego">
    <w:name w:val="endnote reference"/>
    <w:basedOn w:val="Domylnaczcionkaakapitu"/>
    <w:uiPriority w:val="99"/>
    <w:semiHidden w:val="1"/>
    <w:unhideWhenUsed w:val="1"/>
    <w:rsid w:val="00DC2CDD"/>
    <w:rPr>
      <w:vertAlign w:val="superscript"/>
    </w:rPr>
  </w:style>
  <w:style w:type="character" w:styleId="Odwoaniedokomentarza">
    <w:name w:val="annotation reference"/>
    <w:basedOn w:val="Domylnaczcionkaakapitu"/>
    <w:uiPriority w:val="99"/>
    <w:semiHidden w:val="1"/>
    <w:unhideWhenUsed w:val="1"/>
    <w:rsid w:val="005505DD"/>
    <w:rPr>
      <w:sz w:val="16"/>
      <w:szCs w:val="16"/>
    </w:rPr>
  </w:style>
  <w:style w:type="paragraph" w:styleId="Tekstkomentarza">
    <w:name w:val="annotation text"/>
    <w:basedOn w:val="Normalny"/>
    <w:link w:val="TekstkomentarzaZnak"/>
    <w:uiPriority w:val="99"/>
    <w:unhideWhenUsed w:val="1"/>
    <w:rsid w:val="005505DD"/>
    <w:pPr>
      <w:spacing w:line="240" w:lineRule="auto"/>
    </w:pPr>
    <w:rPr>
      <w:sz w:val="20"/>
      <w:szCs w:val="20"/>
    </w:rPr>
  </w:style>
  <w:style w:type="character" w:styleId="TekstkomentarzaZnak" w:customStyle="1">
    <w:name w:val="Tekst komentarza Znak"/>
    <w:basedOn w:val="Domylnaczcionkaakapitu"/>
    <w:link w:val="Tekstkomentarza"/>
    <w:uiPriority w:val="99"/>
    <w:rsid w:val="005505DD"/>
    <w:rPr>
      <w:sz w:val="20"/>
      <w:szCs w:val="20"/>
    </w:rPr>
  </w:style>
  <w:style w:type="paragraph" w:styleId="Tematkomentarza">
    <w:name w:val="annotation subject"/>
    <w:basedOn w:val="Tekstkomentarza"/>
    <w:next w:val="Tekstkomentarza"/>
    <w:link w:val="TematkomentarzaZnak"/>
    <w:uiPriority w:val="99"/>
    <w:semiHidden w:val="1"/>
    <w:unhideWhenUsed w:val="1"/>
    <w:rsid w:val="005505DD"/>
    <w:rPr>
      <w:b w:val="1"/>
      <w:bCs w:val="1"/>
    </w:rPr>
  </w:style>
  <w:style w:type="character" w:styleId="TematkomentarzaZnak" w:customStyle="1">
    <w:name w:val="Temat komentarza Znak"/>
    <w:basedOn w:val="TekstkomentarzaZnak"/>
    <w:link w:val="Tematkomentarza"/>
    <w:uiPriority w:val="99"/>
    <w:semiHidden w:val="1"/>
    <w:rsid w:val="005505DD"/>
    <w:rPr>
      <w:b w:val="1"/>
      <w:bCs w:val="1"/>
      <w:sz w:val="20"/>
      <w:szCs w:val="20"/>
    </w:rPr>
  </w:style>
  <w:style w:type="paragraph" w:styleId="Nagwek">
    <w:name w:val="header"/>
    <w:basedOn w:val="Normalny"/>
    <w:link w:val="NagwekZnak"/>
    <w:uiPriority w:val="99"/>
    <w:unhideWhenUsed w:val="1"/>
    <w:rsid w:val="009B77CD"/>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9B77CD"/>
  </w:style>
  <w:style w:type="paragraph" w:styleId="Stopka">
    <w:name w:val="footer"/>
    <w:basedOn w:val="Normalny"/>
    <w:link w:val="StopkaZnak"/>
    <w:uiPriority w:val="99"/>
    <w:unhideWhenUsed w:val="1"/>
    <w:rsid w:val="009B77CD"/>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9B77CD"/>
  </w:style>
  <w:style w:type="character" w:styleId="Wzmianka">
    <w:name w:val="Mention"/>
    <w:basedOn w:val="Domylnaczcionkaakapitu"/>
    <w:uiPriority w:val="99"/>
    <w:unhideWhenUsed w:val="1"/>
    <w:rsid w:val="00AC6BAC"/>
    <w:rPr>
      <w:color w:val="2b579a"/>
      <w:shd w:color="auto" w:fill="e6e6e6"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4YLUGqEB1ROVSjsY4AuKGKzNFQ==">CgMxLjA4AHIhMWV5M1JRV0pnTVF2d1MtUWI1QUtuaWVvbldRUWk4eWtU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2024-08-08T01:29:00.0000000Z</dcterms:created>
  <dc:creator>Regina Mynarska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0x0101001AD9E5632AC66D4EB78416AF81C0E5BA</vt:lpwstr>
  </property>
  <property fmtid="{D5CDD505-2E9C-101B-9397-08002B2CF9AE}" pid="3" name="MediaServiceImageTags">
    <vt:lpwstr>MediaServiceImageTags</vt:lpwstr>
  </property>
</Properties>
</file>